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081" w:rsidRPr="00D00FCF" w:rsidRDefault="00A96081" w:rsidP="00A96081">
      <w:pPr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shd w:val="clear" w:color="auto" w:fill="FFFEC4"/>
          <w:lang w:val="fr-FR" w:eastAsia="en-GB"/>
          <w14:ligatures w14:val="none"/>
        </w:rPr>
      </w:pPr>
      <w:r w:rsidRPr="00D00FCF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shd w:val="clear" w:color="auto" w:fill="FFFEC4"/>
          <w:lang w:val="fr-FR" w:eastAsia="en-GB"/>
          <w14:ligatures w14:val="none"/>
        </w:rPr>
        <w:t>Paul B. Fenton</w:t>
      </w:r>
    </w:p>
    <w:p w:rsidR="00A96081" w:rsidRPr="00D00FCF" w:rsidRDefault="00A96081" w:rsidP="00A96081">
      <w:pPr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shd w:val="clear" w:color="auto" w:fill="FFFEC4"/>
          <w:lang w:val="fr-FR" w:eastAsia="en-GB"/>
          <w14:ligatures w14:val="none"/>
        </w:rPr>
      </w:pPr>
    </w:p>
    <w:p w:rsidR="00A96081" w:rsidRPr="00A96081" w:rsidRDefault="00A96081" w:rsidP="00A96081">
      <w:pPr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val="fr-FR" w:eastAsia="en-GB"/>
          <w14:ligatures w14:val="none"/>
        </w:rPr>
      </w:pPr>
      <w:r w:rsidRPr="00A96081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shd w:val="clear" w:color="auto" w:fill="FFFEC4"/>
          <w:lang w:eastAsia="en-GB"/>
          <w14:ligatures w14:val="none"/>
        </w:rPr>
        <w:t>C</w:t>
      </w:r>
      <w:proofErr w:type="spellStart"/>
      <w:r w:rsidRPr="00A96081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shd w:val="clear" w:color="auto" w:fill="FFFEC4"/>
          <w:lang w:val="fr-FR" w:eastAsia="en-GB"/>
          <w14:ligatures w14:val="none"/>
        </w:rPr>
        <w:t>urriculum</w:t>
      </w:r>
      <w:proofErr w:type="spellEnd"/>
      <w:r w:rsidRPr="00A96081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shd w:val="clear" w:color="auto" w:fill="FFFEC4"/>
          <w:lang w:val="fr-FR" w:eastAsia="en-GB"/>
          <w14:ligatures w14:val="none"/>
        </w:rPr>
        <w:t xml:space="preserve"> </w:t>
      </w:r>
      <w:r w:rsidRPr="00A96081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shd w:val="clear" w:color="auto" w:fill="FFFEC4"/>
          <w:lang w:eastAsia="en-GB"/>
          <w14:ligatures w14:val="none"/>
        </w:rPr>
        <w:t>V</w:t>
      </w:r>
      <w:proofErr w:type="spellStart"/>
      <w:r w:rsidRPr="00A96081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shd w:val="clear" w:color="auto" w:fill="FFFEC4"/>
          <w:lang w:val="fr-FR" w:eastAsia="en-GB"/>
          <w14:ligatures w14:val="none"/>
        </w:rPr>
        <w:t>itae</w:t>
      </w:r>
      <w:proofErr w:type="spellEnd"/>
    </w:p>
    <w:p w:rsidR="00A96081" w:rsidRPr="00A96081" w:rsidRDefault="00A96081" w:rsidP="00A96081">
      <w:pPr>
        <w:rPr>
          <w:rFonts w:asciiTheme="majorBidi" w:eastAsia="Times New Roman" w:hAnsiTheme="majorBidi" w:cstheme="majorBidi"/>
          <w:kern w:val="0"/>
          <w:sz w:val="28"/>
          <w:szCs w:val="28"/>
          <w:lang w:eastAsia="en-GB"/>
          <w14:ligatures w14:val="none"/>
        </w:rPr>
      </w:pPr>
    </w:p>
    <w:p w:rsidR="00A96081" w:rsidRPr="00A96081" w:rsidRDefault="00A96081" w:rsidP="00A96081">
      <w:pPr>
        <w:spacing w:before="15" w:after="15"/>
        <w:jc w:val="both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</w:pPr>
    </w:p>
    <w:p w:rsidR="00A96081" w:rsidRPr="00A96081" w:rsidRDefault="00A96081" w:rsidP="00A96081">
      <w:pPr>
        <w:spacing w:before="15" w:after="15"/>
        <w:jc w:val="both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</w:pPr>
    </w:p>
    <w:p w:rsidR="00A96081" w:rsidRPr="00A96081" w:rsidRDefault="00A96081" w:rsidP="00A96081">
      <w:pPr>
        <w:autoSpaceDE w:val="0"/>
        <w:autoSpaceDN w:val="0"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fr-FR"/>
        </w:rPr>
      </w:pP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Arabisant et hébraïsant, </w:t>
      </w:r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>Paul B. Fenton, aujourd'hui Professeur émérite, enseignait depuis 1997 la langue et la littérature hébraïques à la Sorbonne Université, à l’UFR d’études arabes et hébraïques dont il était également directeur-adjoint.</w:t>
      </w:r>
    </w:p>
    <w:p w:rsidR="00A96081" w:rsidRPr="00D65BCF" w:rsidRDefault="00A96081" w:rsidP="00D65BCF">
      <w:pPr>
        <w:autoSpaceDE w:val="0"/>
        <w:autoSpaceDN w:val="0"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fr-FR"/>
        </w:rPr>
      </w:pPr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Après avoir obtenu sa licence et sa maîtrise d’arabe à l’Université de Strasbourg (1973/4), il approfondit ses études </w:t>
      </w:r>
      <w:r w:rsidR="00D65BCF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d’islamologie </w:t>
      </w:r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à l’Université de Saint Joseph de Beyrouth (1974-75), suivant 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notamment 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les cours du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 Professeur El Boustani</w:t>
      </w:r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>.</w:t>
      </w:r>
      <w:r w:rsidR="00D65BCF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 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S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e spécialisant dans la pensée juive médiévale et la littérature judéo-arabe, 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il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 soutin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 xml:space="preserve">t 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>s</w:t>
      </w:r>
      <w:r w:rsidRPr="00A96081">
        <w:rPr>
          <w:rFonts w:asciiTheme="majorBidi" w:eastAsia="Times New Roman" w:hAnsiTheme="majorBidi" w:cstheme="majorBidi"/>
          <w:color w:val="005A95"/>
          <w:kern w:val="0"/>
          <w:sz w:val="28"/>
          <w:szCs w:val="28"/>
          <w:lang w:eastAsia="en-GB"/>
          <w14:ligatures w14:val="none"/>
        </w:rPr>
        <w:t>on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 Doctorat ès études orientales à la Sorbonne </w:t>
      </w:r>
      <w:r w:rsidR="00D65BCF" w:rsidRP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 xml:space="preserve">en </w:t>
      </w:r>
      <w:r w:rsid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 xml:space="preserve">1976 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sous la direction du Professeur Georges Vajda </w:t>
      </w:r>
      <w:r w:rsidR="00D65BCF" w:rsidRP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su</w:t>
      </w:r>
      <w:r w:rsid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r le poète et philosophe andalou Moïse Ibn ‘Ezra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. De 1978 à 1982, 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 xml:space="preserve">il 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>étai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t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 attaché de recherche à l’Université de Cambridge, travaillant, notamment, sur les manuscrits de la </w:t>
      </w:r>
      <w:r w:rsidRPr="00A96081">
        <w:rPr>
          <w:rFonts w:asciiTheme="majorBidi" w:eastAsia="Times New Roman" w:hAnsiTheme="majorBidi" w:cstheme="majorBidi"/>
          <w:i/>
          <w:iCs/>
          <w:color w:val="000000"/>
          <w:kern w:val="0"/>
          <w:sz w:val="28"/>
          <w:szCs w:val="28"/>
          <w:lang w:eastAsia="en-GB"/>
          <w14:ligatures w14:val="none"/>
        </w:rPr>
        <w:t>guéniza 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du Caire. 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Il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 obt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i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>n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 xml:space="preserve">t </w:t>
      </w:r>
      <w:r w:rsid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un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 doctorat d'état (lettres orientales) en 1985 à l’Université de Lyon III. </w:t>
      </w:r>
    </w:p>
    <w:p w:rsidR="00A96081" w:rsidRPr="00D65BCF" w:rsidRDefault="00A96081" w:rsidP="00D65BCF">
      <w:pPr>
        <w:autoSpaceDE w:val="0"/>
        <w:autoSpaceDN w:val="0"/>
        <w:adjustRightInd w:val="0"/>
        <w:jc w:val="both"/>
        <w:rPr>
          <w:rFonts w:asciiTheme="majorBidi" w:hAnsiTheme="majorBidi" w:cstheme="majorBidi"/>
          <w:kern w:val="0"/>
          <w:sz w:val="28"/>
          <w:szCs w:val="28"/>
          <w:lang w:val="fr-FR"/>
        </w:rPr>
      </w:pP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S</w:t>
      </w:r>
      <w:r w:rsidRPr="00A96081">
        <w:rPr>
          <w:rFonts w:asciiTheme="majorBidi" w:eastAsia="Times New Roman" w:hAnsiTheme="majorBidi" w:cstheme="majorBidi"/>
          <w:color w:val="005A95"/>
          <w:kern w:val="0"/>
          <w:sz w:val="28"/>
          <w:szCs w:val="28"/>
          <w:lang w:eastAsia="en-GB"/>
          <w14:ligatures w14:val="none"/>
        </w:rPr>
        <w:t>on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 champ de recherches </w:t>
      </w:r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>couvre divers aspects de la c</w:t>
      </w:r>
      <w:r w:rsidR="00D00FCF">
        <w:rPr>
          <w:rFonts w:asciiTheme="majorBidi" w:hAnsiTheme="majorBidi" w:cstheme="majorBidi"/>
          <w:kern w:val="0"/>
          <w:sz w:val="28"/>
          <w:szCs w:val="28"/>
          <w:lang w:val="fr-FR"/>
        </w:rPr>
        <w:t>ulture et de l’histoire</w:t>
      </w:r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 juive</w:t>
      </w:r>
      <w:r w:rsidR="00D00FCF">
        <w:rPr>
          <w:rFonts w:asciiTheme="majorBidi" w:hAnsiTheme="majorBidi" w:cstheme="majorBidi"/>
          <w:kern w:val="0"/>
          <w:sz w:val="28"/>
          <w:szCs w:val="28"/>
          <w:lang w:val="fr-FR"/>
        </w:rPr>
        <w:t>s</w:t>
      </w:r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 en terre d’Islam, domaine dans lequel il a publié de nombreuses études et monographies, notamment son</w:t>
      </w:r>
      <w:r w:rsidR="00D00FCF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 </w:t>
      </w:r>
      <w:r w:rsidRPr="00D65BCF">
        <w:rPr>
          <w:rFonts w:asciiTheme="majorBidi" w:hAnsiTheme="majorBidi" w:cstheme="majorBidi"/>
          <w:i/>
          <w:iCs/>
          <w:kern w:val="0"/>
          <w:sz w:val="28"/>
          <w:szCs w:val="28"/>
          <w:lang w:val="fr-FR"/>
        </w:rPr>
        <w:t>Exil au Maghreb, la condition juive sous l’islam</w:t>
      </w:r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>, Paris, Presses Universitaires de Paris-Sorbonne, 2010</w:t>
      </w:r>
      <w:r w:rsidR="00D65BCF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 et </w:t>
      </w:r>
      <w:r w:rsidR="00D65BCF"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>Muhammad Ibn Zikri (17</w:t>
      </w:r>
      <w:r w:rsidR="00D65BCF" w:rsidRP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e</w:t>
      </w:r>
      <w:r w:rsidR="00D65BCF"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D65BCF" w:rsidRP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s</w:t>
      </w:r>
      <w:r w:rsidR="00D65BCF"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>.), </w:t>
      </w:r>
      <w:r w:rsidR="00D65BCF" w:rsidRPr="00A96081">
        <w:rPr>
          <w:rFonts w:asciiTheme="majorBidi" w:eastAsia="Times New Roman" w:hAnsiTheme="majorBidi" w:cstheme="majorBidi"/>
          <w:i/>
          <w:iCs/>
          <w:color w:val="000000"/>
          <w:kern w:val="0"/>
          <w:sz w:val="28"/>
          <w:szCs w:val="28"/>
          <w:lang w:eastAsia="en-GB"/>
          <w14:ligatures w14:val="none"/>
        </w:rPr>
        <w:t>On the Eminence of Israelites and Arabs </w:t>
      </w:r>
      <w:r w:rsidR="00D65BCF"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>(Madrid, CSIC, 2015)</w:t>
      </w:r>
      <w:r w:rsidR="00D65BCF" w:rsidRP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, u</w:t>
      </w:r>
      <w:r w:rsid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n essai sur le sort des Juifs convertis de force à l’Islam</w:t>
      </w:r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. </w:t>
      </w:r>
      <w:r w:rsidR="00D65BCF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Par ailleurs, </w:t>
      </w:r>
      <w:r w:rsid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i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l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s’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>es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t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 particulièrement </w:t>
      </w:r>
      <w:r w:rsidR="00D65BCF" w:rsidRP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pe</w:t>
      </w:r>
      <w:r w:rsid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nché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D65BCF" w:rsidRP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s</w:t>
      </w:r>
      <w:r w:rsid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 xml:space="preserve">ur 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>l’influence de la philosophie et de la mystique musulmanes sur la spiritualité juive</w:t>
      </w:r>
      <w:r w:rsidR="00D65BCF" w:rsidRP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 xml:space="preserve">, 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>publi</w:t>
      </w:r>
      <w:proofErr w:type="spellStart"/>
      <w:r w:rsidR="00D65BCF" w:rsidRP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a</w:t>
      </w:r>
      <w:r w:rsid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>nt</w:t>
      </w:r>
      <w:proofErr w:type="spellEnd"/>
      <w:r w:rsid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 xml:space="preserve"> </w:t>
      </w:r>
      <w:proofErr w:type="gramStart"/>
      <w:r w:rsidR="00D65BCF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val="fr-FR" w:eastAsia="en-GB"/>
          <w14:ligatures w14:val="none"/>
        </w:rPr>
        <w:t xml:space="preserve">notamment 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D65BCF" w:rsidRPr="00D65BCF">
        <w:rPr>
          <w:rFonts w:asciiTheme="majorBidi" w:eastAsia="Times New Roman" w:hAnsiTheme="majorBidi" w:cstheme="majorBidi"/>
          <w:color w:val="005A95"/>
          <w:kern w:val="0"/>
          <w:sz w:val="28"/>
          <w:szCs w:val="28"/>
          <w:lang w:val="fr-FR" w:eastAsia="en-GB"/>
          <w14:ligatures w14:val="none"/>
        </w:rPr>
        <w:t>s</w:t>
      </w:r>
      <w:r w:rsidRPr="00A96081">
        <w:rPr>
          <w:rFonts w:asciiTheme="majorBidi" w:eastAsia="Times New Roman" w:hAnsiTheme="majorBidi" w:cstheme="majorBidi"/>
          <w:color w:val="005A95"/>
          <w:kern w:val="0"/>
          <w:sz w:val="28"/>
          <w:szCs w:val="28"/>
          <w:lang w:eastAsia="en-GB"/>
          <w14:ligatures w14:val="none"/>
        </w:rPr>
        <w:t>on</w:t>
      </w:r>
      <w:proofErr w:type="gramEnd"/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> </w:t>
      </w:r>
      <w:r w:rsidRPr="00A96081">
        <w:rPr>
          <w:rFonts w:asciiTheme="majorBidi" w:eastAsia="Times New Roman" w:hAnsiTheme="majorBidi" w:cstheme="majorBidi"/>
          <w:i/>
          <w:iCs/>
          <w:color w:val="000000"/>
          <w:kern w:val="0"/>
          <w:sz w:val="28"/>
          <w:szCs w:val="28"/>
          <w:lang w:eastAsia="en-GB"/>
          <w14:ligatures w14:val="none"/>
        </w:rPr>
        <w:t>Deux traités de mystique juive</w:t>
      </w:r>
      <w:r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 xml:space="preserve">, Lagrasse, 1987.  </w:t>
      </w:r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Il s'est également intéressé aux récits des voyageurs juifs et a publié avec sa femme en </w:t>
      </w:r>
      <w:proofErr w:type="spellStart"/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>co</w:t>
      </w:r>
      <w:proofErr w:type="spellEnd"/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-traductrice en 2019 </w:t>
      </w:r>
      <w:r w:rsidR="00D65BCF">
        <w:rPr>
          <w:rFonts w:asciiTheme="majorBidi" w:hAnsiTheme="majorBidi" w:cstheme="majorBidi"/>
          <w:kern w:val="0"/>
          <w:sz w:val="28"/>
          <w:szCs w:val="28"/>
          <w:lang w:val="fr-FR"/>
        </w:rPr>
        <w:t>aux</w:t>
      </w:r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 </w:t>
      </w:r>
      <w:proofErr w:type="spellStart"/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>Editions</w:t>
      </w:r>
      <w:proofErr w:type="spellEnd"/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 de l'éclat une traduction française du récit hébreu d</w:t>
      </w:r>
      <w:r w:rsidR="00D65BCF">
        <w:rPr>
          <w:rFonts w:asciiTheme="majorBidi" w:hAnsiTheme="majorBidi" w:cstheme="majorBidi"/>
          <w:kern w:val="0"/>
          <w:sz w:val="28"/>
          <w:szCs w:val="28"/>
          <w:lang w:val="fr-FR"/>
        </w:rPr>
        <w:t>’</w:t>
      </w:r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>u</w:t>
      </w:r>
      <w:r w:rsidR="00D65BCF">
        <w:rPr>
          <w:rFonts w:asciiTheme="majorBidi" w:hAnsiTheme="majorBidi" w:cstheme="majorBidi"/>
          <w:kern w:val="0"/>
          <w:sz w:val="28"/>
          <w:szCs w:val="28"/>
          <w:lang w:val="fr-FR"/>
        </w:rPr>
        <w:t>n voyageur judéo-italien au Maroc</w:t>
      </w:r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 </w:t>
      </w:r>
      <w:r w:rsidR="00D65BCF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au </w:t>
      </w:r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>18e siècle</w:t>
      </w:r>
      <w:r w:rsidR="00D65BCF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 : </w:t>
      </w:r>
      <w:r w:rsidRPr="00A96081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Samuel Romanelli, </w:t>
      </w:r>
      <w:r w:rsidRPr="00D65BCF">
        <w:rPr>
          <w:rFonts w:asciiTheme="majorBidi" w:hAnsiTheme="majorBidi" w:cstheme="majorBidi"/>
          <w:i/>
          <w:iCs/>
          <w:kern w:val="0"/>
          <w:sz w:val="28"/>
          <w:szCs w:val="28"/>
          <w:lang w:val="fr-FR"/>
        </w:rPr>
        <w:t>Périple en pays arabe</w:t>
      </w:r>
      <w:r w:rsidR="00D65BCF">
        <w:rPr>
          <w:rFonts w:asciiTheme="majorBidi" w:hAnsiTheme="majorBidi" w:cstheme="majorBidi"/>
          <w:kern w:val="0"/>
          <w:sz w:val="28"/>
          <w:szCs w:val="28"/>
          <w:lang w:val="fr-FR"/>
        </w:rPr>
        <w:t xml:space="preserve"> </w:t>
      </w:r>
      <w:r w:rsidR="00D65BCF" w:rsidRPr="00A96081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lang w:eastAsia="en-GB"/>
          <w14:ligatures w14:val="none"/>
        </w:rPr>
        <w:t>(Paris, 2019).</w:t>
      </w:r>
    </w:p>
    <w:sectPr w:rsidR="00A96081" w:rsidRPr="00D65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 HEBREW LIGHT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81"/>
    <w:rsid w:val="00A96081"/>
    <w:rsid w:val="00D00FCF"/>
    <w:rsid w:val="00D6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CE584A"/>
  <w15:chartTrackingRefBased/>
  <w15:docId w15:val="{420C6E25-AA1C-0144-8A74-57E0F64B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msearchresult">
    <w:name w:val="zmsearchresult"/>
    <w:basedOn w:val="DefaultParagraphFont"/>
    <w:rsid w:val="00A96081"/>
  </w:style>
  <w:style w:type="paragraph" w:styleId="NormalWeb">
    <w:name w:val="Normal (Web)"/>
    <w:basedOn w:val="Normal"/>
    <w:uiPriority w:val="99"/>
    <w:semiHidden/>
    <w:unhideWhenUsed/>
    <w:rsid w:val="00A960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A96081"/>
  </w:style>
  <w:style w:type="character" w:customStyle="1" w:styleId="object">
    <w:name w:val="object"/>
    <w:basedOn w:val="DefaultParagraphFont"/>
    <w:rsid w:val="00A96081"/>
  </w:style>
  <w:style w:type="character" w:styleId="Emphasis">
    <w:name w:val="Emphasis"/>
    <w:basedOn w:val="DefaultParagraphFont"/>
    <w:uiPriority w:val="20"/>
    <w:qFormat/>
    <w:rsid w:val="00A96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 Rose</dc:creator>
  <cp:keywords/>
  <dc:description/>
  <cp:lastModifiedBy>BlackBerry Rose</cp:lastModifiedBy>
  <cp:revision>2</cp:revision>
  <dcterms:created xsi:type="dcterms:W3CDTF">2024-11-05T22:27:00Z</dcterms:created>
  <dcterms:modified xsi:type="dcterms:W3CDTF">2024-11-06T00:01:00Z</dcterms:modified>
</cp:coreProperties>
</file>